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F9DDC" w14:textId="3C17707B" w:rsidR="00C30AC2" w:rsidRDefault="472B874F" w:rsidP="54058CCD">
      <w:pPr>
        <w:spacing w:after="0"/>
        <w:jc w:val="center"/>
      </w:pPr>
      <w:r w:rsidRPr="54058CCD">
        <w:rPr>
          <w:rFonts w:ascii="Times New Roman" w:eastAsia="Times New Roman" w:hAnsi="Times New Roman" w:cs="Times New Roman"/>
          <w:b/>
          <w:bCs/>
          <w:color w:val="FF0000"/>
        </w:rPr>
        <w:t xml:space="preserve">Sample Syllabus Statements </w:t>
      </w:r>
    </w:p>
    <w:p w14:paraId="6F562917" w14:textId="77208CB6" w:rsidR="00C30AC2" w:rsidRDefault="472B874F" w:rsidP="54058CCD">
      <w:pPr>
        <w:spacing w:after="0"/>
        <w:jc w:val="center"/>
      </w:pPr>
      <w:r w:rsidRPr="54058CCD">
        <w:rPr>
          <w:rFonts w:ascii="Times New Roman" w:eastAsia="Times New Roman" w:hAnsi="Times New Roman" w:cs="Times New Roman"/>
          <w:b/>
          <w:bCs/>
          <w:color w:val="FF0000"/>
        </w:rPr>
        <w:t xml:space="preserve">Title IX  </w:t>
      </w:r>
    </w:p>
    <w:p w14:paraId="5F5B43DC" w14:textId="26E04474" w:rsidR="00C30AC2" w:rsidRDefault="472B874F" w:rsidP="54058CCD">
      <w:pPr>
        <w:spacing w:after="0"/>
        <w:jc w:val="center"/>
      </w:pPr>
      <w:r w:rsidRPr="54058CCD">
        <w:rPr>
          <w:rFonts w:ascii="Times New Roman" w:eastAsia="Times New Roman" w:hAnsi="Times New Roman" w:cs="Times New Roman"/>
          <w:b/>
          <w:bCs/>
          <w:color w:val="FF0000"/>
        </w:rPr>
        <w:t>University of Louisiana at Lafayette</w:t>
      </w:r>
    </w:p>
    <w:p w14:paraId="5ADD9653" w14:textId="0E6BEDAD" w:rsidR="00C30AC2" w:rsidRDefault="472B874F" w:rsidP="54058CCD">
      <w:pPr>
        <w:spacing w:after="0"/>
        <w:jc w:val="center"/>
      </w:pPr>
      <w:r w:rsidRPr="54058CCD">
        <w:rPr>
          <w:rFonts w:ascii="Times New Roman" w:eastAsia="Times New Roman" w:hAnsi="Times New Roman" w:cs="Times New Roman"/>
          <w:b/>
          <w:bCs/>
          <w:color w:val="FF0000"/>
        </w:rPr>
        <w:t xml:space="preserve"> </w:t>
      </w:r>
      <w:bookmarkStart w:id="0" w:name="_GoBack"/>
      <w:bookmarkEnd w:id="0"/>
    </w:p>
    <w:p w14:paraId="1192A612" w14:textId="05F1C3EC" w:rsidR="00C30AC2" w:rsidRDefault="472B874F" w:rsidP="54058CCD">
      <w:pPr>
        <w:shd w:val="clear" w:color="auto" w:fill="FFFFFF" w:themeFill="background1"/>
        <w:spacing w:after="0"/>
        <w:jc w:val="center"/>
      </w:pPr>
      <w:r w:rsidRPr="54058CCD">
        <w:rPr>
          <w:rFonts w:ascii="Times New Roman" w:eastAsia="Times New Roman" w:hAnsi="Times New Roman" w:cs="Times New Roman"/>
          <w:i/>
          <w:iCs/>
        </w:rPr>
        <w:t>The following statements are example statements for use on your syllabus</w:t>
      </w:r>
    </w:p>
    <w:p w14:paraId="5169F74E" w14:textId="0DCEC8BF" w:rsidR="00C30AC2" w:rsidRDefault="472B874F" w:rsidP="54058CCD">
      <w:pPr>
        <w:shd w:val="clear" w:color="auto" w:fill="FFFFFF" w:themeFill="background1"/>
        <w:spacing w:after="0"/>
      </w:pPr>
      <w:r w:rsidRPr="54058CCD">
        <w:rPr>
          <w:rFonts w:ascii="Times New Roman" w:eastAsia="Times New Roman" w:hAnsi="Times New Roman" w:cs="Times New Roman"/>
          <w:b/>
          <w:bCs/>
        </w:rPr>
        <w:t>Example 1</w:t>
      </w:r>
    </w:p>
    <w:p w14:paraId="0BF3B226" w14:textId="79D0B8FE" w:rsidR="00C30AC2" w:rsidRDefault="472B874F" w:rsidP="54058CCD">
      <w:pPr>
        <w:spacing w:after="0"/>
      </w:pPr>
      <w:r w:rsidRPr="54058CCD">
        <w:rPr>
          <w:rFonts w:ascii="Times New Roman" w:eastAsia="Times New Roman" w:hAnsi="Times New Roman" w:cs="Times New Roman"/>
        </w:rPr>
        <w:t xml:space="preserve">Students who believe they have experienced harassment, discrimination, or sexual violence may complete the </w:t>
      </w:r>
      <w:hyperlink r:id="rId5">
        <w:r w:rsidRPr="54058CCD">
          <w:rPr>
            <w:rStyle w:val="Hyperlink"/>
            <w:rFonts w:ascii="Times New Roman" w:eastAsia="Times New Roman" w:hAnsi="Times New Roman" w:cs="Times New Roman"/>
          </w:rPr>
          <w:t>Referral Form: Discrimination, Harassment, Sexual Misconduct, and Retaliation</w:t>
        </w:r>
      </w:hyperlink>
      <w:r w:rsidRPr="54058CCD">
        <w:rPr>
          <w:rFonts w:ascii="Times New Roman" w:eastAsia="Times New Roman" w:hAnsi="Times New Roman" w:cs="Times New Roman"/>
        </w:rPr>
        <w:t xml:space="preserve"> to report their concerns and receive further guidance. They may also visit </w:t>
      </w:r>
      <w:hyperlink r:id="rId6">
        <w:r w:rsidRPr="54058CCD">
          <w:rPr>
            <w:rStyle w:val="Hyperlink"/>
            <w:rFonts w:ascii="Times New Roman" w:eastAsia="Times New Roman" w:hAnsi="Times New Roman" w:cs="Times New Roman"/>
            <w:color w:val="0000FF"/>
          </w:rPr>
          <w:t>http://titleix.louisiana.edu</w:t>
        </w:r>
      </w:hyperlink>
      <w:r w:rsidRPr="54058CCD">
        <w:rPr>
          <w:rFonts w:ascii="Times New Roman" w:eastAsia="Times New Roman" w:hAnsi="Times New Roman" w:cs="Times New Roman"/>
        </w:rPr>
        <w:t xml:space="preserve"> for information on campus resources and confidential support services, including counseling.</w:t>
      </w:r>
    </w:p>
    <w:p w14:paraId="2E2A0BB8" w14:textId="2F929F19" w:rsidR="00C30AC2" w:rsidRDefault="00C30AC2" w:rsidP="54058CCD">
      <w:pPr>
        <w:spacing w:after="0"/>
        <w:rPr>
          <w:rFonts w:ascii="Times New Roman" w:eastAsia="Times New Roman" w:hAnsi="Times New Roman" w:cs="Times New Roman"/>
        </w:rPr>
      </w:pPr>
    </w:p>
    <w:p w14:paraId="2A3A5C7F" w14:textId="2968ACDD" w:rsidR="00C30AC2" w:rsidRDefault="472B874F" w:rsidP="54058CCD">
      <w:pPr>
        <w:spacing w:after="0"/>
      </w:pPr>
      <w:r w:rsidRPr="54058CCD">
        <w:rPr>
          <w:rFonts w:ascii="Times New Roman" w:eastAsia="Times New Roman" w:hAnsi="Times New Roman" w:cs="Times New Roman"/>
        </w:rPr>
        <w:t>As members of the UL Lafayette faculty, we are committed to supporting the well-being and development of our students and are available to discuss any concerns. Faculty are required to share certain information with the University’s Title IX Coordinator to help ensure the student’s safety and welfare, consistent with the University’s Policy on Sexual Harassment and Other Prohibited Sexual Conduct. These required disclosures include, but are not limited to, reports of sexual assault, sexual misconduct, dating or domestic violence, and stalking.</w:t>
      </w:r>
    </w:p>
    <w:p w14:paraId="57AC7C8F" w14:textId="759B6FFC" w:rsidR="00C30AC2" w:rsidRDefault="00C30AC2" w:rsidP="54058CCD">
      <w:pPr>
        <w:shd w:val="clear" w:color="auto" w:fill="FFFFFF" w:themeFill="background1"/>
        <w:spacing w:after="0"/>
        <w:rPr>
          <w:rFonts w:ascii="Times New Roman" w:eastAsia="Times New Roman" w:hAnsi="Times New Roman" w:cs="Times New Roman"/>
          <w:b/>
          <w:bCs/>
        </w:rPr>
      </w:pPr>
    </w:p>
    <w:p w14:paraId="1462356F" w14:textId="238B5604" w:rsidR="00C30AC2" w:rsidRDefault="472B874F" w:rsidP="54058CCD">
      <w:pPr>
        <w:shd w:val="clear" w:color="auto" w:fill="FFFFFF" w:themeFill="background1"/>
        <w:spacing w:after="0"/>
      </w:pPr>
      <w:r w:rsidRPr="54058CCD">
        <w:rPr>
          <w:rFonts w:ascii="Times New Roman" w:eastAsia="Times New Roman" w:hAnsi="Times New Roman" w:cs="Times New Roman"/>
          <w:b/>
          <w:bCs/>
        </w:rPr>
        <w:t>Example 2</w:t>
      </w:r>
    </w:p>
    <w:p w14:paraId="4965BC58" w14:textId="2E8887C0" w:rsidR="00C30AC2" w:rsidRDefault="472B874F" w:rsidP="54058CCD">
      <w:pPr>
        <w:spacing w:after="0"/>
      </w:pPr>
      <w:r w:rsidRPr="54058CCD">
        <w:rPr>
          <w:rFonts w:ascii="Times New Roman" w:eastAsia="Times New Roman" w:hAnsi="Times New Roman" w:cs="Times New Roman"/>
        </w:rPr>
        <w:t xml:space="preserve">University of Louisiana at Lafayette faculty are committed to supporting students and upholding the University’s </w:t>
      </w:r>
      <w:hyperlink r:id="rId7">
        <w:r w:rsidRPr="54058CCD">
          <w:rPr>
            <w:rStyle w:val="Hyperlink"/>
            <w:rFonts w:ascii="Times New Roman" w:eastAsia="Times New Roman" w:hAnsi="Times New Roman" w:cs="Times New Roman"/>
          </w:rPr>
          <w:t>Policy on Sexual Harassment and Other Prohibited Sexual Conduct</w:t>
        </w:r>
      </w:hyperlink>
      <w:r w:rsidRPr="54058CCD">
        <w:rPr>
          <w:rFonts w:ascii="Times New Roman" w:eastAsia="Times New Roman" w:hAnsi="Times New Roman" w:cs="Times New Roman"/>
        </w:rPr>
        <w:t xml:space="preserve">. Under Title IX, discrimination based on sex is prohibited. If you experience an incident of sex-based discrimination, including sexual misconduct, we encourage you to report it by completing the </w:t>
      </w:r>
      <w:hyperlink r:id="rId8">
        <w:r w:rsidRPr="54058CCD">
          <w:rPr>
            <w:rStyle w:val="Hyperlink"/>
            <w:rFonts w:ascii="Times New Roman" w:eastAsia="Times New Roman" w:hAnsi="Times New Roman" w:cs="Times New Roman"/>
          </w:rPr>
          <w:t>Referral Form: Discrimination, Harassment, Sexual Misconduct, and Retaliation</w:t>
        </w:r>
      </w:hyperlink>
      <w:r w:rsidRPr="54058CCD">
        <w:rPr>
          <w:rFonts w:ascii="Times New Roman" w:eastAsia="Times New Roman" w:hAnsi="Times New Roman" w:cs="Times New Roman"/>
        </w:rPr>
        <w:t>. This form allows you to share your concerns and receive additional guidance.</w:t>
      </w:r>
    </w:p>
    <w:p w14:paraId="2A9A3945" w14:textId="211FA3C0" w:rsidR="00C30AC2" w:rsidRDefault="00C30AC2" w:rsidP="54058CCD">
      <w:pPr>
        <w:spacing w:after="0"/>
        <w:rPr>
          <w:rFonts w:ascii="Times New Roman" w:eastAsia="Times New Roman" w:hAnsi="Times New Roman" w:cs="Times New Roman"/>
        </w:rPr>
      </w:pPr>
    </w:p>
    <w:p w14:paraId="29B8B910" w14:textId="3B7B707A" w:rsidR="00C30AC2" w:rsidRDefault="472B874F" w:rsidP="54058CCD">
      <w:pPr>
        <w:spacing w:after="0"/>
      </w:pPr>
      <w:r w:rsidRPr="54058CCD">
        <w:rPr>
          <w:rFonts w:ascii="Times New Roman" w:eastAsia="Times New Roman" w:hAnsi="Times New Roman" w:cs="Times New Roman"/>
        </w:rPr>
        <w:t xml:space="preserve">While you may speak with a faculty member, please understand that faculty are required to report what you share to the University’s Title IX Coordinator. If you would like to speak with someone who can offer privacy or confidentiality, there are individuals on campus and in the community who can meet with you. Faculty can help connect you, or you may visit </w:t>
      </w:r>
      <w:hyperlink r:id="rId9">
        <w:r w:rsidRPr="54058CCD">
          <w:rPr>
            <w:rStyle w:val="Hyperlink"/>
            <w:rFonts w:ascii="Times New Roman" w:eastAsia="Times New Roman" w:hAnsi="Times New Roman" w:cs="Times New Roman"/>
            <w:color w:val="0000FF"/>
          </w:rPr>
          <w:t>https://titleix.louisiana.edu</w:t>
        </w:r>
      </w:hyperlink>
      <w:r w:rsidRPr="54058CCD">
        <w:rPr>
          <w:rFonts w:ascii="Times New Roman" w:eastAsia="Times New Roman" w:hAnsi="Times New Roman" w:cs="Times New Roman"/>
        </w:rPr>
        <w:t xml:space="preserve"> for more information about confidential resources. You do not have to navigate this experience alone.</w:t>
      </w:r>
    </w:p>
    <w:p w14:paraId="0730C7C9" w14:textId="2FB4D33F" w:rsidR="00C30AC2" w:rsidRDefault="00C30AC2" w:rsidP="54058CCD">
      <w:pPr>
        <w:shd w:val="clear" w:color="auto" w:fill="FFFFFF" w:themeFill="background1"/>
        <w:spacing w:after="0"/>
        <w:rPr>
          <w:rFonts w:ascii="Times New Roman" w:eastAsia="Times New Roman" w:hAnsi="Times New Roman" w:cs="Times New Roman"/>
          <w:b/>
          <w:bCs/>
        </w:rPr>
      </w:pPr>
    </w:p>
    <w:p w14:paraId="5D3217C9" w14:textId="678F9D9B" w:rsidR="00C30AC2" w:rsidRDefault="472B874F" w:rsidP="54058CCD">
      <w:pPr>
        <w:shd w:val="clear" w:color="auto" w:fill="FFFFFF" w:themeFill="background1"/>
        <w:spacing w:after="0"/>
      </w:pPr>
      <w:r w:rsidRPr="54058CCD">
        <w:rPr>
          <w:rFonts w:ascii="Times New Roman" w:eastAsia="Times New Roman" w:hAnsi="Times New Roman" w:cs="Times New Roman"/>
          <w:b/>
          <w:bCs/>
        </w:rPr>
        <w:t>Example 3</w:t>
      </w:r>
    </w:p>
    <w:p w14:paraId="2875CC31" w14:textId="314A9381" w:rsidR="00C30AC2" w:rsidRDefault="472B874F" w:rsidP="54058CCD">
      <w:pPr>
        <w:shd w:val="clear" w:color="auto" w:fill="FFFFFF" w:themeFill="background1"/>
        <w:spacing w:after="0"/>
      </w:pPr>
      <w:r w:rsidRPr="54058CCD">
        <w:rPr>
          <w:rFonts w:ascii="Times New Roman" w:eastAsia="Times New Roman" w:hAnsi="Times New Roman" w:cs="Times New Roman"/>
        </w:rPr>
        <w:t xml:space="preserve">The University of Louisiana at Lafayette prohibits discrimination on the basis of race, color, </w:t>
      </w:r>
      <w:proofErr w:type="gramStart"/>
      <w:r w:rsidRPr="54058CCD">
        <w:rPr>
          <w:rFonts w:ascii="Times New Roman" w:eastAsia="Times New Roman" w:hAnsi="Times New Roman" w:cs="Times New Roman"/>
        </w:rPr>
        <w:t>national</w:t>
      </w:r>
      <w:proofErr w:type="gramEnd"/>
      <w:r w:rsidRPr="54058CCD">
        <w:rPr>
          <w:rFonts w:ascii="Times New Roman" w:eastAsia="Times New Roman" w:hAnsi="Times New Roman" w:cs="Times New Roman"/>
        </w:rPr>
        <w:t xml:space="preserve"> origin (Title VI), and sex (</w:t>
      </w:r>
      <w:hyperlink r:id="rId10">
        <w:r w:rsidRPr="54058CCD">
          <w:rPr>
            <w:rStyle w:val="Hyperlink"/>
            <w:rFonts w:ascii="Times New Roman" w:eastAsia="Times New Roman" w:hAnsi="Times New Roman" w:cs="Times New Roman"/>
            <w:color w:val="0563C1"/>
          </w:rPr>
          <w:t>Title IX</w:t>
        </w:r>
      </w:hyperlink>
      <w:r w:rsidRPr="54058CCD">
        <w:rPr>
          <w:rFonts w:ascii="Times New Roman" w:eastAsia="Times New Roman" w:hAnsi="Times New Roman" w:cs="Times New Roman"/>
        </w:rPr>
        <w:t>), including pregnancy, sexual orientation, and gender. Discrimination includes denial of educational opportunities, harassment, and violence. Sex-based violence includes rape, sexual assault, unwanted sexual contact, stalking, dating or domestic violence, and sexual exploitation.</w:t>
      </w:r>
    </w:p>
    <w:p w14:paraId="2F8710E6" w14:textId="0A4AAF37" w:rsidR="00C30AC2" w:rsidRDefault="472B874F" w:rsidP="54058CCD">
      <w:pPr>
        <w:shd w:val="clear" w:color="auto" w:fill="FFFFFF" w:themeFill="background1"/>
        <w:spacing w:after="0"/>
      </w:pPr>
      <w:r w:rsidRPr="54058CCD">
        <w:rPr>
          <w:rFonts w:ascii="Times New Roman" w:eastAsia="Times New Roman" w:hAnsi="Times New Roman" w:cs="Times New Roman"/>
        </w:rPr>
        <w:lastRenderedPageBreak/>
        <w:t xml:space="preserve">If you experience discrimination, or if you observe discrimination or harassment of others, please complete the </w:t>
      </w:r>
      <w:hyperlink r:id="rId11">
        <w:r w:rsidRPr="54058CCD">
          <w:rPr>
            <w:rStyle w:val="Hyperlink"/>
            <w:rFonts w:ascii="Times New Roman" w:eastAsia="Times New Roman" w:hAnsi="Times New Roman" w:cs="Times New Roman"/>
          </w:rPr>
          <w:t>Referral Form: Discrimination, Harassment, Sexual Misconduct, and Retaliation</w:t>
        </w:r>
      </w:hyperlink>
      <w:r w:rsidRPr="54058CCD">
        <w:rPr>
          <w:rFonts w:ascii="Times New Roman" w:eastAsia="Times New Roman" w:hAnsi="Times New Roman" w:cs="Times New Roman"/>
        </w:rPr>
        <w:t xml:space="preserve"> to report your concerns and receive additional guidance.</w:t>
      </w:r>
    </w:p>
    <w:p w14:paraId="649F689D" w14:textId="01BC4847" w:rsidR="00C30AC2" w:rsidRDefault="00C30AC2" w:rsidP="54058CCD">
      <w:pPr>
        <w:shd w:val="clear" w:color="auto" w:fill="FFFFFF" w:themeFill="background1"/>
        <w:spacing w:after="0"/>
        <w:rPr>
          <w:rFonts w:ascii="Times New Roman" w:eastAsia="Times New Roman" w:hAnsi="Times New Roman" w:cs="Times New Roman"/>
          <w:b/>
          <w:bCs/>
        </w:rPr>
      </w:pPr>
    </w:p>
    <w:p w14:paraId="15597D6E" w14:textId="3E07878C" w:rsidR="00C30AC2" w:rsidRDefault="472B874F" w:rsidP="54058CCD">
      <w:pPr>
        <w:shd w:val="clear" w:color="auto" w:fill="FFFFFF" w:themeFill="background1"/>
        <w:spacing w:after="0"/>
      </w:pPr>
      <w:r w:rsidRPr="54058CCD">
        <w:rPr>
          <w:rFonts w:ascii="Times New Roman" w:eastAsia="Times New Roman" w:hAnsi="Times New Roman" w:cs="Times New Roman"/>
          <w:b/>
          <w:bCs/>
        </w:rPr>
        <w:t>Example 4</w:t>
      </w:r>
    </w:p>
    <w:p w14:paraId="41D141AD" w14:textId="2F310F05" w:rsidR="00C30AC2" w:rsidRDefault="472B874F" w:rsidP="54058CCD">
      <w:pPr>
        <w:spacing w:after="0"/>
      </w:pPr>
      <w:r w:rsidRPr="54058CCD">
        <w:rPr>
          <w:rFonts w:ascii="Times New Roman" w:eastAsia="Times New Roman" w:hAnsi="Times New Roman" w:cs="Times New Roman"/>
        </w:rPr>
        <w:t xml:space="preserve">If you choose to write or speak about having experienced sexual violence — including rape, sexual assault, dating violence, domestic violence, or stalking — please know that University of Louisiana at Lafayette policy requires me, as your instructor, to share this information with the University’s </w:t>
      </w:r>
      <w:hyperlink r:id="rId12">
        <w:r w:rsidRPr="54058CCD">
          <w:rPr>
            <w:rStyle w:val="Hyperlink"/>
            <w:rFonts w:ascii="Times New Roman" w:eastAsia="Times New Roman" w:hAnsi="Times New Roman" w:cs="Times New Roman"/>
            <w:color w:val="0000FF"/>
          </w:rPr>
          <w:t>Title IX Coordinator</w:t>
        </w:r>
      </w:hyperlink>
      <w:r w:rsidRPr="54058CCD">
        <w:rPr>
          <w:rFonts w:ascii="Times New Roman" w:eastAsia="Times New Roman" w:hAnsi="Times New Roman" w:cs="Times New Roman"/>
        </w:rPr>
        <w:t>. The Title IX Office will reach out to offer support, explain your rights, and connect you with available resources. You are not required to respond or participate in any process unless you choose to do so.</w:t>
      </w:r>
    </w:p>
    <w:p w14:paraId="29B1F408" w14:textId="35B7B031" w:rsidR="00C30AC2" w:rsidRDefault="00C30AC2" w:rsidP="54058CCD">
      <w:pPr>
        <w:spacing w:after="0"/>
        <w:rPr>
          <w:rFonts w:ascii="Times New Roman" w:eastAsia="Times New Roman" w:hAnsi="Times New Roman" w:cs="Times New Roman"/>
        </w:rPr>
      </w:pPr>
    </w:p>
    <w:p w14:paraId="64D67265" w14:textId="4B772E72" w:rsidR="00C30AC2" w:rsidRDefault="472B874F" w:rsidP="54058CCD">
      <w:pPr>
        <w:spacing w:after="0"/>
      </w:pPr>
      <w:r w:rsidRPr="54058CCD">
        <w:rPr>
          <w:rFonts w:ascii="Times New Roman" w:eastAsia="Times New Roman" w:hAnsi="Times New Roman" w:cs="Times New Roman"/>
        </w:rPr>
        <w:t>If you prefer not to have this information shared with the Title IX Office, you may instead speak with someone who can offer confidential support. The individuals listed below can help you explore your options and connect you with services now or in the future.</w:t>
      </w:r>
    </w:p>
    <w:p w14:paraId="664D0F88" w14:textId="6432E5C9" w:rsidR="00C30AC2" w:rsidRDefault="472B874F" w:rsidP="54058CCD">
      <w:pPr>
        <w:shd w:val="clear" w:color="auto" w:fill="FFFFFF" w:themeFill="background1"/>
        <w:spacing w:after="0"/>
      </w:pPr>
      <w:r w:rsidRPr="54058CCD">
        <w:rPr>
          <w:rFonts w:ascii="Times New Roman" w:eastAsia="Times New Roman" w:hAnsi="Times New Roman" w:cs="Times New Roman"/>
        </w:rPr>
        <w:t xml:space="preserve"> </w:t>
      </w:r>
    </w:p>
    <w:p w14:paraId="1FD198AA" w14:textId="661749DD" w:rsidR="00C30AC2" w:rsidRDefault="472B874F" w:rsidP="54058CCD">
      <w:pPr>
        <w:shd w:val="clear" w:color="auto" w:fill="FFFFFF" w:themeFill="background1"/>
        <w:spacing w:after="0"/>
      </w:pPr>
      <w:r w:rsidRPr="54058CCD">
        <w:rPr>
          <w:rFonts w:ascii="Times New Roman" w:eastAsia="Times New Roman" w:hAnsi="Times New Roman" w:cs="Times New Roman"/>
        </w:rPr>
        <w:t>On-Campus Confidential Resources:</w:t>
      </w:r>
    </w:p>
    <w:p w14:paraId="676A07E9" w14:textId="725D59F8" w:rsidR="00C30AC2" w:rsidRDefault="472B874F" w:rsidP="54058CCD">
      <w:pPr>
        <w:pStyle w:val="ListParagraph"/>
        <w:numPr>
          <w:ilvl w:val="0"/>
          <w:numId w:val="4"/>
        </w:numPr>
        <w:shd w:val="clear" w:color="auto" w:fill="FFFFFF" w:themeFill="background1"/>
        <w:spacing w:after="0"/>
        <w:rPr>
          <w:rFonts w:ascii="Times New Roman" w:eastAsia="Times New Roman" w:hAnsi="Times New Roman" w:cs="Times New Roman"/>
        </w:rPr>
      </w:pPr>
      <w:r w:rsidRPr="54058CCD">
        <w:rPr>
          <w:rFonts w:ascii="Times New Roman" w:eastAsia="Times New Roman" w:hAnsi="Times New Roman" w:cs="Times New Roman"/>
        </w:rPr>
        <w:t>University Counseling and Testing Center</w:t>
      </w:r>
      <w:r w:rsidR="00204466">
        <w:br/>
      </w:r>
      <w:r w:rsidRPr="54058CCD">
        <w:rPr>
          <w:rFonts w:ascii="Times New Roman" w:eastAsia="Times New Roman" w:hAnsi="Times New Roman" w:cs="Times New Roman"/>
        </w:rPr>
        <w:t xml:space="preserve"> </w:t>
      </w:r>
      <w:hyperlink r:id="rId13">
        <w:r w:rsidRPr="54058CCD">
          <w:rPr>
            <w:rStyle w:val="Hyperlink"/>
            <w:rFonts w:ascii="Times New Roman" w:eastAsia="Times New Roman" w:hAnsi="Times New Roman" w:cs="Times New Roman"/>
            <w:color w:val="0563C1"/>
          </w:rPr>
          <w:t>http://counselingandtesting.louisiana.edu/</w:t>
        </w:r>
        <w:r w:rsidR="00204466">
          <w:br/>
        </w:r>
      </w:hyperlink>
      <w:r w:rsidRPr="54058CCD">
        <w:rPr>
          <w:rFonts w:ascii="Times New Roman" w:eastAsia="Times New Roman" w:hAnsi="Times New Roman" w:cs="Times New Roman"/>
        </w:rPr>
        <w:t xml:space="preserve"> 337-482-6480</w:t>
      </w:r>
      <w:r w:rsidR="00204466">
        <w:br/>
      </w:r>
      <w:r w:rsidRPr="54058CCD">
        <w:rPr>
          <w:rFonts w:ascii="Times New Roman" w:eastAsia="Times New Roman" w:hAnsi="Times New Roman" w:cs="Times New Roman"/>
        </w:rPr>
        <w:t xml:space="preserve"> O.K. Allen Hall, Saucier Wellness Center,</w:t>
      </w:r>
      <w:r w:rsidR="00204466">
        <w:br/>
      </w:r>
      <w:r w:rsidRPr="54058CCD">
        <w:rPr>
          <w:rFonts w:ascii="Times New Roman" w:eastAsia="Times New Roman" w:hAnsi="Times New Roman" w:cs="Times New Roman"/>
        </w:rPr>
        <w:t xml:space="preserve"> 220 </w:t>
      </w:r>
      <w:proofErr w:type="spellStart"/>
      <w:r w:rsidRPr="54058CCD">
        <w:rPr>
          <w:rFonts w:ascii="Times New Roman" w:eastAsia="Times New Roman" w:hAnsi="Times New Roman" w:cs="Times New Roman"/>
        </w:rPr>
        <w:t>Hebrard</w:t>
      </w:r>
      <w:proofErr w:type="spellEnd"/>
      <w:r w:rsidRPr="54058CCD">
        <w:rPr>
          <w:rFonts w:ascii="Times New Roman" w:eastAsia="Times New Roman" w:hAnsi="Times New Roman" w:cs="Times New Roman"/>
        </w:rPr>
        <w:t xml:space="preserve"> Boulevard</w:t>
      </w:r>
    </w:p>
    <w:p w14:paraId="2475FCD7" w14:textId="7C43CCC2" w:rsidR="00C30AC2" w:rsidRDefault="472B874F" w:rsidP="54058CCD">
      <w:pPr>
        <w:pStyle w:val="ListParagraph"/>
        <w:numPr>
          <w:ilvl w:val="0"/>
          <w:numId w:val="3"/>
        </w:numPr>
        <w:shd w:val="clear" w:color="auto" w:fill="FFFFFF" w:themeFill="background1"/>
        <w:spacing w:after="0"/>
        <w:rPr>
          <w:rFonts w:ascii="Times New Roman" w:eastAsia="Times New Roman" w:hAnsi="Times New Roman" w:cs="Times New Roman"/>
        </w:rPr>
      </w:pPr>
      <w:r w:rsidRPr="54058CCD">
        <w:rPr>
          <w:rFonts w:ascii="Times New Roman" w:eastAsia="Times New Roman" w:hAnsi="Times New Roman" w:cs="Times New Roman"/>
        </w:rPr>
        <w:t>Office of Student Health Services</w:t>
      </w:r>
      <w:r w:rsidR="00204466">
        <w:br/>
      </w:r>
      <w:r w:rsidRPr="54058CCD">
        <w:rPr>
          <w:rFonts w:ascii="Times New Roman" w:eastAsia="Times New Roman" w:hAnsi="Times New Roman" w:cs="Times New Roman"/>
        </w:rPr>
        <w:t xml:space="preserve"> </w:t>
      </w:r>
      <w:hyperlink r:id="rId14">
        <w:r w:rsidRPr="54058CCD">
          <w:rPr>
            <w:rStyle w:val="Hyperlink"/>
            <w:rFonts w:ascii="Times New Roman" w:eastAsia="Times New Roman" w:hAnsi="Times New Roman" w:cs="Times New Roman"/>
            <w:color w:val="0563C1"/>
          </w:rPr>
          <w:t>http://studenthealth.louisiana.edu</w:t>
        </w:r>
        <w:r w:rsidR="00204466">
          <w:br/>
        </w:r>
      </w:hyperlink>
      <w:r w:rsidRPr="54058CCD">
        <w:rPr>
          <w:rFonts w:ascii="Times New Roman" w:eastAsia="Times New Roman" w:hAnsi="Times New Roman" w:cs="Times New Roman"/>
        </w:rPr>
        <w:t xml:space="preserve"> 337-482-1293</w:t>
      </w:r>
      <w:r w:rsidR="00204466">
        <w:br/>
      </w:r>
      <w:r w:rsidRPr="54058CCD">
        <w:rPr>
          <w:rFonts w:ascii="Times New Roman" w:eastAsia="Times New Roman" w:hAnsi="Times New Roman" w:cs="Times New Roman"/>
        </w:rPr>
        <w:t xml:space="preserve"> O.K. Allen Hall, Saucier Wellness Center,</w:t>
      </w:r>
      <w:r w:rsidR="00204466">
        <w:br/>
      </w:r>
      <w:r w:rsidRPr="54058CCD">
        <w:rPr>
          <w:rFonts w:ascii="Times New Roman" w:eastAsia="Times New Roman" w:hAnsi="Times New Roman" w:cs="Times New Roman"/>
        </w:rPr>
        <w:t xml:space="preserve"> 220 </w:t>
      </w:r>
      <w:proofErr w:type="spellStart"/>
      <w:r w:rsidRPr="54058CCD">
        <w:rPr>
          <w:rFonts w:ascii="Times New Roman" w:eastAsia="Times New Roman" w:hAnsi="Times New Roman" w:cs="Times New Roman"/>
        </w:rPr>
        <w:t>Hebrard</w:t>
      </w:r>
      <w:proofErr w:type="spellEnd"/>
      <w:r w:rsidRPr="54058CCD">
        <w:rPr>
          <w:rFonts w:ascii="Times New Roman" w:eastAsia="Times New Roman" w:hAnsi="Times New Roman" w:cs="Times New Roman"/>
        </w:rPr>
        <w:t xml:space="preserve"> Boulevard</w:t>
      </w:r>
    </w:p>
    <w:p w14:paraId="46206F48" w14:textId="74A11048" w:rsidR="00C30AC2" w:rsidRDefault="472B874F" w:rsidP="54058CCD">
      <w:pPr>
        <w:shd w:val="clear" w:color="auto" w:fill="FFFFFF" w:themeFill="background1"/>
        <w:spacing w:after="0"/>
      </w:pPr>
      <w:r w:rsidRPr="54058CCD">
        <w:rPr>
          <w:rFonts w:ascii="Times New Roman" w:eastAsia="Times New Roman" w:hAnsi="Times New Roman" w:cs="Times New Roman"/>
        </w:rPr>
        <w:t>Off-Campus Confidential Resources:</w:t>
      </w:r>
    </w:p>
    <w:p w14:paraId="63A00FDB" w14:textId="0D4FE7FA" w:rsidR="00C30AC2" w:rsidRDefault="472B874F" w:rsidP="54058CCD">
      <w:pPr>
        <w:pStyle w:val="ListParagraph"/>
        <w:numPr>
          <w:ilvl w:val="0"/>
          <w:numId w:val="2"/>
        </w:numPr>
        <w:shd w:val="clear" w:color="auto" w:fill="FFFFFF" w:themeFill="background1"/>
        <w:spacing w:after="0"/>
        <w:rPr>
          <w:rFonts w:ascii="Times New Roman" w:eastAsia="Times New Roman" w:hAnsi="Times New Roman" w:cs="Times New Roman"/>
        </w:rPr>
      </w:pPr>
      <w:r w:rsidRPr="54058CCD">
        <w:rPr>
          <w:rFonts w:ascii="Times New Roman" w:eastAsia="Times New Roman" w:hAnsi="Times New Roman" w:cs="Times New Roman"/>
        </w:rPr>
        <w:t>Hearts of Hope</w:t>
      </w:r>
      <w:r w:rsidR="00204466">
        <w:br/>
      </w:r>
      <w:r w:rsidRPr="54058CCD">
        <w:rPr>
          <w:rFonts w:ascii="Times New Roman" w:eastAsia="Times New Roman" w:hAnsi="Times New Roman" w:cs="Times New Roman"/>
        </w:rPr>
        <w:t xml:space="preserve"> </w:t>
      </w:r>
      <w:hyperlink r:id="rId15">
        <w:r w:rsidRPr="54058CCD">
          <w:rPr>
            <w:rStyle w:val="Hyperlink"/>
            <w:rFonts w:ascii="Times New Roman" w:eastAsia="Times New Roman" w:hAnsi="Times New Roman" w:cs="Times New Roman"/>
            <w:color w:val="0563C1"/>
          </w:rPr>
          <w:t>http://www.theheartsofhope.org/</w:t>
        </w:r>
        <w:r w:rsidR="00204466">
          <w:br/>
        </w:r>
      </w:hyperlink>
      <w:r w:rsidRPr="54058CCD">
        <w:rPr>
          <w:rFonts w:ascii="Times New Roman" w:eastAsia="Times New Roman" w:hAnsi="Times New Roman" w:cs="Times New Roman"/>
        </w:rPr>
        <w:t xml:space="preserve"> 337-233-RAPE (7273)</w:t>
      </w:r>
      <w:r w:rsidR="00204466">
        <w:br/>
      </w:r>
      <w:r w:rsidRPr="54058CCD">
        <w:rPr>
          <w:rFonts w:ascii="Times New Roman" w:eastAsia="Times New Roman" w:hAnsi="Times New Roman" w:cs="Times New Roman"/>
        </w:rPr>
        <w:t xml:space="preserve"> Located in Lafayette, LA</w:t>
      </w:r>
      <w:r w:rsidR="00204466">
        <w:br/>
      </w:r>
      <w:r w:rsidRPr="54058CCD">
        <w:rPr>
          <w:rFonts w:ascii="Times New Roman" w:eastAsia="Times New Roman" w:hAnsi="Times New Roman" w:cs="Times New Roman"/>
        </w:rPr>
        <w:t xml:space="preserve"> Hearts of Hope provides the survivor with advocacy, counseling, and accompaniment to all medical, forensic, and criminal investigations following an incident of sexual assault or abuse and other related incidents.</w:t>
      </w:r>
    </w:p>
    <w:p w14:paraId="3FD16029" w14:textId="4686BDF4" w:rsidR="00C30AC2" w:rsidRDefault="472B874F" w:rsidP="54058CCD">
      <w:pPr>
        <w:pStyle w:val="ListParagraph"/>
        <w:numPr>
          <w:ilvl w:val="0"/>
          <w:numId w:val="1"/>
        </w:numPr>
        <w:shd w:val="clear" w:color="auto" w:fill="FFFFFF" w:themeFill="background1"/>
        <w:spacing w:after="0"/>
        <w:rPr>
          <w:rFonts w:ascii="Times New Roman" w:eastAsia="Times New Roman" w:hAnsi="Times New Roman" w:cs="Times New Roman"/>
        </w:rPr>
      </w:pPr>
      <w:r w:rsidRPr="54058CCD">
        <w:rPr>
          <w:rFonts w:ascii="Times New Roman" w:eastAsia="Times New Roman" w:hAnsi="Times New Roman" w:cs="Times New Roman"/>
        </w:rPr>
        <w:t>Faith House</w:t>
      </w:r>
      <w:r w:rsidR="00204466">
        <w:br/>
      </w:r>
      <w:r w:rsidRPr="54058CCD">
        <w:rPr>
          <w:rFonts w:ascii="Times New Roman" w:eastAsia="Times New Roman" w:hAnsi="Times New Roman" w:cs="Times New Roman"/>
        </w:rPr>
        <w:t xml:space="preserve"> </w:t>
      </w:r>
      <w:hyperlink r:id="rId16">
        <w:r w:rsidRPr="54058CCD">
          <w:rPr>
            <w:rStyle w:val="Hyperlink"/>
            <w:rFonts w:ascii="Times New Roman" w:eastAsia="Times New Roman" w:hAnsi="Times New Roman" w:cs="Times New Roman"/>
            <w:color w:val="0563C1"/>
          </w:rPr>
          <w:t>http://www.faithhouseacadiana.com</w:t>
        </w:r>
        <w:r w:rsidR="00204466">
          <w:br/>
        </w:r>
      </w:hyperlink>
      <w:r w:rsidRPr="54058CCD">
        <w:rPr>
          <w:rFonts w:ascii="Times New Roman" w:eastAsia="Times New Roman" w:hAnsi="Times New Roman" w:cs="Times New Roman"/>
        </w:rPr>
        <w:t xml:space="preserve"> 337-232-8954</w:t>
      </w:r>
      <w:r w:rsidR="00204466">
        <w:br/>
      </w:r>
      <w:r w:rsidRPr="54058CCD">
        <w:rPr>
          <w:rFonts w:ascii="Times New Roman" w:eastAsia="Times New Roman" w:hAnsi="Times New Roman" w:cs="Times New Roman"/>
        </w:rPr>
        <w:t xml:space="preserve"> 800-411-1333 (24 hour crisis hotline)</w:t>
      </w:r>
      <w:r w:rsidR="00204466">
        <w:br/>
      </w:r>
      <w:r w:rsidRPr="54058CCD">
        <w:rPr>
          <w:rFonts w:ascii="Times New Roman" w:eastAsia="Times New Roman" w:hAnsi="Times New Roman" w:cs="Times New Roman"/>
        </w:rPr>
        <w:t xml:space="preserve"> Faith House provides advocacy, counseling, medical and legal assistance, shelter, safety </w:t>
      </w:r>
      <w:r w:rsidRPr="54058CCD">
        <w:rPr>
          <w:rFonts w:ascii="Times New Roman" w:eastAsia="Times New Roman" w:hAnsi="Times New Roman" w:cs="Times New Roman"/>
        </w:rPr>
        <w:lastRenderedPageBreak/>
        <w:t>plans, and accompaniment at hearings for all survivors of interpersonal violence and their children.</w:t>
      </w:r>
    </w:p>
    <w:p w14:paraId="4BC00C66" w14:textId="23FF82DB" w:rsidR="00C30AC2" w:rsidRDefault="00C30AC2" w:rsidP="54058CCD">
      <w:pPr>
        <w:spacing w:after="0"/>
        <w:rPr>
          <w:rFonts w:ascii="Times New Roman" w:eastAsia="Times New Roman" w:hAnsi="Times New Roman" w:cs="Times New Roman"/>
        </w:rPr>
      </w:pPr>
    </w:p>
    <w:p w14:paraId="2C078E63" w14:textId="5850E3FE" w:rsidR="00C30AC2" w:rsidRDefault="00C30AC2"/>
    <w:sectPr w:rsidR="00C30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3333C"/>
    <w:multiLevelType w:val="hybridMultilevel"/>
    <w:tmpl w:val="EAE4C278"/>
    <w:lvl w:ilvl="0" w:tplc="F318AA4C">
      <w:start w:val="1"/>
      <w:numFmt w:val="bullet"/>
      <w:lvlText w:val=""/>
      <w:lvlJc w:val="left"/>
      <w:pPr>
        <w:ind w:left="720" w:hanging="360"/>
      </w:pPr>
      <w:rPr>
        <w:rFonts w:ascii="Symbol" w:hAnsi="Symbol" w:hint="default"/>
      </w:rPr>
    </w:lvl>
    <w:lvl w:ilvl="1" w:tplc="C73A9446">
      <w:start w:val="1"/>
      <w:numFmt w:val="bullet"/>
      <w:lvlText w:val="o"/>
      <w:lvlJc w:val="left"/>
      <w:pPr>
        <w:ind w:left="1440" w:hanging="360"/>
      </w:pPr>
      <w:rPr>
        <w:rFonts w:ascii="Courier New" w:hAnsi="Courier New" w:hint="default"/>
      </w:rPr>
    </w:lvl>
    <w:lvl w:ilvl="2" w:tplc="B1B61E0E">
      <w:start w:val="1"/>
      <w:numFmt w:val="bullet"/>
      <w:lvlText w:val=""/>
      <w:lvlJc w:val="left"/>
      <w:pPr>
        <w:ind w:left="2160" w:hanging="360"/>
      </w:pPr>
      <w:rPr>
        <w:rFonts w:ascii="Wingdings" w:hAnsi="Wingdings" w:hint="default"/>
      </w:rPr>
    </w:lvl>
    <w:lvl w:ilvl="3" w:tplc="59081244">
      <w:start w:val="1"/>
      <w:numFmt w:val="bullet"/>
      <w:lvlText w:val=""/>
      <w:lvlJc w:val="left"/>
      <w:pPr>
        <w:ind w:left="2880" w:hanging="360"/>
      </w:pPr>
      <w:rPr>
        <w:rFonts w:ascii="Symbol" w:hAnsi="Symbol" w:hint="default"/>
      </w:rPr>
    </w:lvl>
    <w:lvl w:ilvl="4" w:tplc="3214A52C">
      <w:start w:val="1"/>
      <w:numFmt w:val="bullet"/>
      <w:lvlText w:val="o"/>
      <w:lvlJc w:val="left"/>
      <w:pPr>
        <w:ind w:left="3600" w:hanging="360"/>
      </w:pPr>
      <w:rPr>
        <w:rFonts w:ascii="Courier New" w:hAnsi="Courier New" w:hint="default"/>
      </w:rPr>
    </w:lvl>
    <w:lvl w:ilvl="5" w:tplc="139A497A">
      <w:start w:val="1"/>
      <w:numFmt w:val="bullet"/>
      <w:lvlText w:val=""/>
      <w:lvlJc w:val="left"/>
      <w:pPr>
        <w:ind w:left="4320" w:hanging="360"/>
      </w:pPr>
      <w:rPr>
        <w:rFonts w:ascii="Wingdings" w:hAnsi="Wingdings" w:hint="default"/>
      </w:rPr>
    </w:lvl>
    <w:lvl w:ilvl="6" w:tplc="3CA6F696">
      <w:start w:val="1"/>
      <w:numFmt w:val="bullet"/>
      <w:lvlText w:val=""/>
      <w:lvlJc w:val="left"/>
      <w:pPr>
        <w:ind w:left="5040" w:hanging="360"/>
      </w:pPr>
      <w:rPr>
        <w:rFonts w:ascii="Symbol" w:hAnsi="Symbol" w:hint="default"/>
      </w:rPr>
    </w:lvl>
    <w:lvl w:ilvl="7" w:tplc="8124AB34">
      <w:start w:val="1"/>
      <w:numFmt w:val="bullet"/>
      <w:lvlText w:val="o"/>
      <w:lvlJc w:val="left"/>
      <w:pPr>
        <w:ind w:left="5760" w:hanging="360"/>
      </w:pPr>
      <w:rPr>
        <w:rFonts w:ascii="Courier New" w:hAnsi="Courier New" w:hint="default"/>
      </w:rPr>
    </w:lvl>
    <w:lvl w:ilvl="8" w:tplc="66B82738">
      <w:start w:val="1"/>
      <w:numFmt w:val="bullet"/>
      <w:lvlText w:val=""/>
      <w:lvlJc w:val="left"/>
      <w:pPr>
        <w:ind w:left="6480" w:hanging="360"/>
      </w:pPr>
      <w:rPr>
        <w:rFonts w:ascii="Wingdings" w:hAnsi="Wingdings" w:hint="default"/>
      </w:rPr>
    </w:lvl>
  </w:abstractNum>
  <w:abstractNum w:abstractNumId="1" w15:restartNumberingAfterBreak="0">
    <w:nsid w:val="25A7BB1D"/>
    <w:multiLevelType w:val="hybridMultilevel"/>
    <w:tmpl w:val="E780B3BA"/>
    <w:lvl w:ilvl="0" w:tplc="75DACBE0">
      <w:start w:val="1"/>
      <w:numFmt w:val="bullet"/>
      <w:lvlText w:val=""/>
      <w:lvlJc w:val="left"/>
      <w:pPr>
        <w:ind w:left="720" w:hanging="360"/>
      </w:pPr>
      <w:rPr>
        <w:rFonts w:ascii="Symbol" w:hAnsi="Symbol" w:hint="default"/>
      </w:rPr>
    </w:lvl>
    <w:lvl w:ilvl="1" w:tplc="D3481360">
      <w:start w:val="1"/>
      <w:numFmt w:val="bullet"/>
      <w:lvlText w:val="o"/>
      <w:lvlJc w:val="left"/>
      <w:pPr>
        <w:ind w:left="1440" w:hanging="360"/>
      </w:pPr>
      <w:rPr>
        <w:rFonts w:ascii="Courier New" w:hAnsi="Courier New" w:hint="default"/>
      </w:rPr>
    </w:lvl>
    <w:lvl w:ilvl="2" w:tplc="B36EF4FC">
      <w:start w:val="1"/>
      <w:numFmt w:val="bullet"/>
      <w:lvlText w:val=""/>
      <w:lvlJc w:val="left"/>
      <w:pPr>
        <w:ind w:left="2160" w:hanging="360"/>
      </w:pPr>
      <w:rPr>
        <w:rFonts w:ascii="Wingdings" w:hAnsi="Wingdings" w:hint="default"/>
      </w:rPr>
    </w:lvl>
    <w:lvl w:ilvl="3" w:tplc="05F4E504">
      <w:start w:val="1"/>
      <w:numFmt w:val="bullet"/>
      <w:lvlText w:val=""/>
      <w:lvlJc w:val="left"/>
      <w:pPr>
        <w:ind w:left="2880" w:hanging="360"/>
      </w:pPr>
      <w:rPr>
        <w:rFonts w:ascii="Symbol" w:hAnsi="Symbol" w:hint="default"/>
      </w:rPr>
    </w:lvl>
    <w:lvl w:ilvl="4" w:tplc="68FC1D3E">
      <w:start w:val="1"/>
      <w:numFmt w:val="bullet"/>
      <w:lvlText w:val="o"/>
      <w:lvlJc w:val="left"/>
      <w:pPr>
        <w:ind w:left="3600" w:hanging="360"/>
      </w:pPr>
      <w:rPr>
        <w:rFonts w:ascii="Courier New" w:hAnsi="Courier New" w:hint="default"/>
      </w:rPr>
    </w:lvl>
    <w:lvl w:ilvl="5" w:tplc="3A94BE2A">
      <w:start w:val="1"/>
      <w:numFmt w:val="bullet"/>
      <w:lvlText w:val=""/>
      <w:lvlJc w:val="left"/>
      <w:pPr>
        <w:ind w:left="4320" w:hanging="360"/>
      </w:pPr>
      <w:rPr>
        <w:rFonts w:ascii="Wingdings" w:hAnsi="Wingdings" w:hint="default"/>
      </w:rPr>
    </w:lvl>
    <w:lvl w:ilvl="6" w:tplc="FC54C1C8">
      <w:start w:val="1"/>
      <w:numFmt w:val="bullet"/>
      <w:lvlText w:val=""/>
      <w:lvlJc w:val="left"/>
      <w:pPr>
        <w:ind w:left="5040" w:hanging="360"/>
      </w:pPr>
      <w:rPr>
        <w:rFonts w:ascii="Symbol" w:hAnsi="Symbol" w:hint="default"/>
      </w:rPr>
    </w:lvl>
    <w:lvl w:ilvl="7" w:tplc="9A064640">
      <w:start w:val="1"/>
      <w:numFmt w:val="bullet"/>
      <w:lvlText w:val="o"/>
      <w:lvlJc w:val="left"/>
      <w:pPr>
        <w:ind w:left="5760" w:hanging="360"/>
      </w:pPr>
      <w:rPr>
        <w:rFonts w:ascii="Courier New" w:hAnsi="Courier New" w:hint="default"/>
      </w:rPr>
    </w:lvl>
    <w:lvl w:ilvl="8" w:tplc="54E07C0C">
      <w:start w:val="1"/>
      <w:numFmt w:val="bullet"/>
      <w:lvlText w:val=""/>
      <w:lvlJc w:val="left"/>
      <w:pPr>
        <w:ind w:left="6480" w:hanging="360"/>
      </w:pPr>
      <w:rPr>
        <w:rFonts w:ascii="Wingdings" w:hAnsi="Wingdings" w:hint="default"/>
      </w:rPr>
    </w:lvl>
  </w:abstractNum>
  <w:abstractNum w:abstractNumId="2" w15:restartNumberingAfterBreak="0">
    <w:nsid w:val="4E1BEE7E"/>
    <w:multiLevelType w:val="hybridMultilevel"/>
    <w:tmpl w:val="55A88CF8"/>
    <w:lvl w:ilvl="0" w:tplc="79D8EB1E">
      <w:start w:val="1"/>
      <w:numFmt w:val="bullet"/>
      <w:lvlText w:val=""/>
      <w:lvlJc w:val="left"/>
      <w:pPr>
        <w:ind w:left="720" w:hanging="360"/>
      </w:pPr>
      <w:rPr>
        <w:rFonts w:ascii="Symbol" w:hAnsi="Symbol" w:hint="default"/>
      </w:rPr>
    </w:lvl>
    <w:lvl w:ilvl="1" w:tplc="97842F7E">
      <w:start w:val="1"/>
      <w:numFmt w:val="bullet"/>
      <w:lvlText w:val="o"/>
      <w:lvlJc w:val="left"/>
      <w:pPr>
        <w:ind w:left="1440" w:hanging="360"/>
      </w:pPr>
      <w:rPr>
        <w:rFonts w:ascii="Courier New" w:hAnsi="Courier New" w:hint="default"/>
      </w:rPr>
    </w:lvl>
    <w:lvl w:ilvl="2" w:tplc="82300066">
      <w:start w:val="1"/>
      <w:numFmt w:val="bullet"/>
      <w:lvlText w:val=""/>
      <w:lvlJc w:val="left"/>
      <w:pPr>
        <w:ind w:left="2160" w:hanging="360"/>
      </w:pPr>
      <w:rPr>
        <w:rFonts w:ascii="Wingdings" w:hAnsi="Wingdings" w:hint="default"/>
      </w:rPr>
    </w:lvl>
    <w:lvl w:ilvl="3" w:tplc="9C54AC20">
      <w:start w:val="1"/>
      <w:numFmt w:val="bullet"/>
      <w:lvlText w:val=""/>
      <w:lvlJc w:val="left"/>
      <w:pPr>
        <w:ind w:left="2880" w:hanging="360"/>
      </w:pPr>
      <w:rPr>
        <w:rFonts w:ascii="Symbol" w:hAnsi="Symbol" w:hint="default"/>
      </w:rPr>
    </w:lvl>
    <w:lvl w:ilvl="4" w:tplc="C792B072">
      <w:start w:val="1"/>
      <w:numFmt w:val="bullet"/>
      <w:lvlText w:val="o"/>
      <w:lvlJc w:val="left"/>
      <w:pPr>
        <w:ind w:left="3600" w:hanging="360"/>
      </w:pPr>
      <w:rPr>
        <w:rFonts w:ascii="Courier New" w:hAnsi="Courier New" w:hint="default"/>
      </w:rPr>
    </w:lvl>
    <w:lvl w:ilvl="5" w:tplc="7E26E496">
      <w:start w:val="1"/>
      <w:numFmt w:val="bullet"/>
      <w:lvlText w:val=""/>
      <w:lvlJc w:val="left"/>
      <w:pPr>
        <w:ind w:left="4320" w:hanging="360"/>
      </w:pPr>
      <w:rPr>
        <w:rFonts w:ascii="Wingdings" w:hAnsi="Wingdings" w:hint="default"/>
      </w:rPr>
    </w:lvl>
    <w:lvl w:ilvl="6" w:tplc="E400681A">
      <w:start w:val="1"/>
      <w:numFmt w:val="bullet"/>
      <w:lvlText w:val=""/>
      <w:lvlJc w:val="left"/>
      <w:pPr>
        <w:ind w:left="5040" w:hanging="360"/>
      </w:pPr>
      <w:rPr>
        <w:rFonts w:ascii="Symbol" w:hAnsi="Symbol" w:hint="default"/>
      </w:rPr>
    </w:lvl>
    <w:lvl w:ilvl="7" w:tplc="44E69B00">
      <w:start w:val="1"/>
      <w:numFmt w:val="bullet"/>
      <w:lvlText w:val="o"/>
      <w:lvlJc w:val="left"/>
      <w:pPr>
        <w:ind w:left="5760" w:hanging="360"/>
      </w:pPr>
      <w:rPr>
        <w:rFonts w:ascii="Courier New" w:hAnsi="Courier New" w:hint="default"/>
      </w:rPr>
    </w:lvl>
    <w:lvl w:ilvl="8" w:tplc="BA6EA29C">
      <w:start w:val="1"/>
      <w:numFmt w:val="bullet"/>
      <w:lvlText w:val=""/>
      <w:lvlJc w:val="left"/>
      <w:pPr>
        <w:ind w:left="6480" w:hanging="360"/>
      </w:pPr>
      <w:rPr>
        <w:rFonts w:ascii="Wingdings" w:hAnsi="Wingdings" w:hint="default"/>
      </w:rPr>
    </w:lvl>
  </w:abstractNum>
  <w:abstractNum w:abstractNumId="3" w15:restartNumberingAfterBreak="0">
    <w:nsid w:val="6BE34E77"/>
    <w:multiLevelType w:val="hybridMultilevel"/>
    <w:tmpl w:val="7D3268BE"/>
    <w:lvl w:ilvl="0" w:tplc="CFE8726A">
      <w:start w:val="1"/>
      <w:numFmt w:val="bullet"/>
      <w:lvlText w:val=""/>
      <w:lvlJc w:val="left"/>
      <w:pPr>
        <w:ind w:left="720" w:hanging="360"/>
      </w:pPr>
      <w:rPr>
        <w:rFonts w:ascii="Symbol" w:hAnsi="Symbol" w:hint="default"/>
      </w:rPr>
    </w:lvl>
    <w:lvl w:ilvl="1" w:tplc="D6ECD3FA">
      <w:start w:val="1"/>
      <w:numFmt w:val="bullet"/>
      <w:lvlText w:val="o"/>
      <w:lvlJc w:val="left"/>
      <w:pPr>
        <w:ind w:left="1440" w:hanging="360"/>
      </w:pPr>
      <w:rPr>
        <w:rFonts w:ascii="Courier New" w:hAnsi="Courier New" w:hint="default"/>
      </w:rPr>
    </w:lvl>
    <w:lvl w:ilvl="2" w:tplc="D9B0E5B8">
      <w:start w:val="1"/>
      <w:numFmt w:val="bullet"/>
      <w:lvlText w:val=""/>
      <w:lvlJc w:val="left"/>
      <w:pPr>
        <w:ind w:left="2160" w:hanging="360"/>
      </w:pPr>
      <w:rPr>
        <w:rFonts w:ascii="Wingdings" w:hAnsi="Wingdings" w:hint="default"/>
      </w:rPr>
    </w:lvl>
    <w:lvl w:ilvl="3" w:tplc="88BADB6A">
      <w:start w:val="1"/>
      <w:numFmt w:val="bullet"/>
      <w:lvlText w:val=""/>
      <w:lvlJc w:val="left"/>
      <w:pPr>
        <w:ind w:left="2880" w:hanging="360"/>
      </w:pPr>
      <w:rPr>
        <w:rFonts w:ascii="Symbol" w:hAnsi="Symbol" w:hint="default"/>
      </w:rPr>
    </w:lvl>
    <w:lvl w:ilvl="4" w:tplc="04BC13C8">
      <w:start w:val="1"/>
      <w:numFmt w:val="bullet"/>
      <w:lvlText w:val="o"/>
      <w:lvlJc w:val="left"/>
      <w:pPr>
        <w:ind w:left="3600" w:hanging="360"/>
      </w:pPr>
      <w:rPr>
        <w:rFonts w:ascii="Courier New" w:hAnsi="Courier New" w:hint="default"/>
      </w:rPr>
    </w:lvl>
    <w:lvl w:ilvl="5" w:tplc="3B9C350A">
      <w:start w:val="1"/>
      <w:numFmt w:val="bullet"/>
      <w:lvlText w:val=""/>
      <w:lvlJc w:val="left"/>
      <w:pPr>
        <w:ind w:left="4320" w:hanging="360"/>
      </w:pPr>
      <w:rPr>
        <w:rFonts w:ascii="Wingdings" w:hAnsi="Wingdings" w:hint="default"/>
      </w:rPr>
    </w:lvl>
    <w:lvl w:ilvl="6" w:tplc="356AA23E">
      <w:start w:val="1"/>
      <w:numFmt w:val="bullet"/>
      <w:lvlText w:val=""/>
      <w:lvlJc w:val="left"/>
      <w:pPr>
        <w:ind w:left="5040" w:hanging="360"/>
      </w:pPr>
      <w:rPr>
        <w:rFonts w:ascii="Symbol" w:hAnsi="Symbol" w:hint="default"/>
      </w:rPr>
    </w:lvl>
    <w:lvl w:ilvl="7" w:tplc="949EF774">
      <w:start w:val="1"/>
      <w:numFmt w:val="bullet"/>
      <w:lvlText w:val="o"/>
      <w:lvlJc w:val="left"/>
      <w:pPr>
        <w:ind w:left="5760" w:hanging="360"/>
      </w:pPr>
      <w:rPr>
        <w:rFonts w:ascii="Courier New" w:hAnsi="Courier New" w:hint="default"/>
      </w:rPr>
    </w:lvl>
    <w:lvl w:ilvl="8" w:tplc="C194EDC6">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3C37E2"/>
    <w:rsid w:val="00204466"/>
    <w:rsid w:val="00C30AC2"/>
    <w:rsid w:val="1CE90D01"/>
    <w:rsid w:val="228BFC9E"/>
    <w:rsid w:val="3C3C37E2"/>
    <w:rsid w:val="472B874F"/>
    <w:rsid w:val="54058CCD"/>
    <w:rsid w:val="6F775014"/>
    <w:rsid w:val="75ABF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37E2"/>
  <w15:chartTrackingRefBased/>
  <w15:docId w15:val="{A7EE5745-A565-49D9-B4B6-EDA1527E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4058CCD"/>
    <w:rPr>
      <w:color w:val="467886"/>
      <w:u w:val="single"/>
    </w:rPr>
  </w:style>
  <w:style w:type="paragraph" w:styleId="ListParagraph">
    <w:name w:val="List Paragraph"/>
    <w:basedOn w:val="Normal"/>
    <w:uiPriority w:val="34"/>
    <w:qFormat/>
    <w:rsid w:val="54058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maxient.com/reportingform.php?UnivofLouisiana&amp;layout_id=0" TargetMode="External"/><Relationship Id="rId13" Type="http://schemas.openxmlformats.org/officeDocument/2006/relationships/hyperlink" Target="http://counselingandtesting.louisiana.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ies.louisiana.edu/sites/policies/files/Sexual%20Harassment%20and%20Other%20Prohibited%20Sexual%20Conduct%20Policy%20-%2005.01.2023%20name%20edits_%20-%20OpRvw%202023%2005%2001%20-%20FINAL.pdf" TargetMode="External"/><Relationship Id="rId12" Type="http://schemas.openxmlformats.org/officeDocument/2006/relationships/hyperlink" Target="https://titleix.louisiana.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ithhouseacadiana.com/" TargetMode="External"/><Relationship Id="rId1" Type="http://schemas.openxmlformats.org/officeDocument/2006/relationships/numbering" Target="numbering.xml"/><Relationship Id="rId6" Type="http://schemas.openxmlformats.org/officeDocument/2006/relationships/hyperlink" Target="http://titleix.louisiana.edu/" TargetMode="External"/><Relationship Id="rId11" Type="http://schemas.openxmlformats.org/officeDocument/2006/relationships/hyperlink" Target="https://cm.maxient.com/reportingform.php?UnivofLouisiana&amp;layout_id=0" TargetMode="External"/><Relationship Id="rId5" Type="http://schemas.openxmlformats.org/officeDocument/2006/relationships/hyperlink" Target="https://cm.maxient.com/reportingform.php?UnivofLouisiana&amp;layout_id=0" TargetMode="External"/><Relationship Id="rId15" Type="http://schemas.openxmlformats.org/officeDocument/2006/relationships/hyperlink" Target="http://www.theheartsofhope.org/" TargetMode="External"/><Relationship Id="rId10" Type="http://schemas.openxmlformats.org/officeDocument/2006/relationships/hyperlink" Target="https://titleix.louisiana.edu/" TargetMode="External"/><Relationship Id="rId4" Type="http://schemas.openxmlformats.org/officeDocument/2006/relationships/webSettings" Target="webSettings.xml"/><Relationship Id="rId9" Type="http://schemas.openxmlformats.org/officeDocument/2006/relationships/hyperlink" Target="https://titleix.louisiana.edu/" TargetMode="External"/><Relationship Id="rId14" Type="http://schemas.openxmlformats.org/officeDocument/2006/relationships/hyperlink" Target="http://studenthealth.louis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Teressa B Leday</dc:creator>
  <cp:keywords/>
  <dc:description/>
  <cp:lastModifiedBy>Teressa B Leday</cp:lastModifiedBy>
  <cp:revision>2</cp:revision>
  <dcterms:created xsi:type="dcterms:W3CDTF">2025-08-14T20:15:00Z</dcterms:created>
  <dcterms:modified xsi:type="dcterms:W3CDTF">2025-08-14T20:15:00Z</dcterms:modified>
</cp:coreProperties>
</file>